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DC1" w:rsidRPr="00D75615" w:rsidRDefault="00194DC1" w:rsidP="00BC443F">
      <w:pPr>
        <w:ind w:left="-360"/>
        <w:jc w:val="center"/>
        <w:rPr>
          <w:rFonts w:asciiTheme="minorHAnsi" w:hAnsiTheme="minorHAnsi"/>
          <w:b/>
          <w:color w:val="7030A0"/>
          <w:sz w:val="28"/>
          <w:szCs w:val="28"/>
          <w:u w:val="single"/>
        </w:rPr>
      </w:pPr>
      <w:r w:rsidRPr="00194DC1">
        <w:rPr>
          <w:noProof/>
        </w:rPr>
        <w:drawing>
          <wp:anchor distT="0" distB="0" distL="114300" distR="114300" simplePos="0" relativeHeight="251661312" behindDoc="0" locked="0" layoutInCell="1" allowOverlap="1" wp14:anchorId="47D27ECB" wp14:editId="7156FE65">
            <wp:simplePos x="0" y="0"/>
            <wp:positionH relativeFrom="column">
              <wp:posOffset>4690200</wp:posOffset>
            </wp:positionH>
            <wp:positionV relativeFrom="paragraph">
              <wp:posOffset>-135090</wp:posOffset>
            </wp:positionV>
            <wp:extent cx="1758535"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5 Med-Continuing-Professional-Development-bl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58535" cy="914400"/>
                    </a:xfrm>
                    <a:prstGeom prst="rect">
                      <a:avLst/>
                    </a:prstGeom>
                  </pic:spPr>
                </pic:pic>
              </a:graphicData>
            </a:graphic>
            <wp14:sizeRelH relativeFrom="margin">
              <wp14:pctWidth>0</wp14:pctWidth>
            </wp14:sizeRelH>
            <wp14:sizeRelV relativeFrom="margin">
              <wp14:pctHeight>0</wp14:pctHeight>
            </wp14:sizeRelV>
          </wp:anchor>
        </w:drawing>
      </w:r>
      <w:r w:rsidR="00B32CE3" w:rsidRPr="00D75615">
        <w:rPr>
          <w:noProof/>
        </w:rPr>
        <w:drawing>
          <wp:anchor distT="0" distB="0" distL="114300" distR="114300" simplePos="0" relativeHeight="251659264" behindDoc="0" locked="1" layoutInCell="1" allowOverlap="1" wp14:anchorId="3E064B0C" wp14:editId="1279D385">
            <wp:simplePos x="0" y="0"/>
            <wp:positionH relativeFrom="margin">
              <wp:posOffset>266700</wp:posOffset>
            </wp:positionH>
            <wp:positionV relativeFrom="page">
              <wp:posOffset>571500</wp:posOffset>
            </wp:positionV>
            <wp:extent cx="962025" cy="12858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962025" cy="1285875"/>
                    </a:xfrm>
                    <a:prstGeom prst="rect">
                      <a:avLst/>
                    </a:prstGeom>
                    <a:noFill/>
                  </pic:spPr>
                </pic:pic>
              </a:graphicData>
            </a:graphic>
          </wp:anchor>
        </w:drawing>
      </w:r>
      <w:r w:rsidR="00916F04" w:rsidRPr="00D75615">
        <w:rPr>
          <w:rFonts w:asciiTheme="minorHAnsi" w:hAnsiTheme="minorHAnsi"/>
          <w:b/>
          <w:color w:val="0070C0"/>
          <w:sz w:val="28"/>
          <w:szCs w:val="28"/>
        </w:rPr>
        <w:t xml:space="preserve">  </w:t>
      </w:r>
      <w:r w:rsidR="00B32CE3" w:rsidRPr="00D75615">
        <w:rPr>
          <w:rFonts w:asciiTheme="minorHAnsi" w:hAnsiTheme="minorHAnsi"/>
          <w:b/>
          <w:color w:val="7030A0"/>
          <w:sz w:val="28"/>
          <w:szCs w:val="28"/>
          <w:u w:val="single"/>
        </w:rPr>
        <w:t>2020 APPHON/ROHPPA Conference</w:t>
      </w:r>
    </w:p>
    <w:p w:rsidR="00B32CE3" w:rsidRPr="00D75615" w:rsidRDefault="00B32CE3" w:rsidP="00B32CE3">
      <w:pPr>
        <w:jc w:val="center"/>
        <w:rPr>
          <w:b/>
          <w:color w:val="7030A0"/>
          <w:sz w:val="14"/>
          <w:szCs w:val="28"/>
        </w:rPr>
      </w:pPr>
      <w:r w:rsidRPr="00D75615">
        <w:rPr>
          <w:b/>
          <w:color w:val="7030A0"/>
          <w:sz w:val="28"/>
          <w:szCs w:val="28"/>
        </w:rPr>
        <w:t xml:space="preserve">  </w:t>
      </w:r>
    </w:p>
    <w:p w:rsidR="00B32CE3" w:rsidRPr="00D75615" w:rsidRDefault="00B32CE3" w:rsidP="00B32CE3">
      <w:pPr>
        <w:jc w:val="center"/>
        <w:rPr>
          <w:b/>
          <w:color w:val="7030A0"/>
          <w:sz w:val="28"/>
          <w:szCs w:val="28"/>
        </w:rPr>
      </w:pPr>
      <w:r w:rsidRPr="00D75615">
        <w:rPr>
          <w:rFonts w:asciiTheme="minorHAnsi" w:hAnsiTheme="minorHAnsi"/>
          <w:b/>
          <w:color w:val="7030A0"/>
          <w:sz w:val="28"/>
          <w:szCs w:val="28"/>
        </w:rPr>
        <w:t>AGENDA</w:t>
      </w:r>
    </w:p>
    <w:p w:rsidR="00B32CE3" w:rsidRPr="00377D84" w:rsidRDefault="00B32CE3" w:rsidP="00377D84">
      <w:pPr>
        <w:jc w:val="center"/>
        <w:rPr>
          <w:rFonts w:asciiTheme="minorHAnsi" w:hAnsiTheme="minorHAnsi"/>
          <w:b/>
          <w:color w:val="0070C0"/>
          <w:sz w:val="28"/>
          <w:szCs w:val="28"/>
        </w:rPr>
      </w:pPr>
      <w:r w:rsidRPr="00E3714C">
        <w:rPr>
          <w:rFonts w:asciiTheme="minorHAnsi" w:hAnsiTheme="minorHAnsi"/>
          <w:b/>
          <w:color w:val="0070C0"/>
          <w:sz w:val="28"/>
          <w:szCs w:val="28"/>
        </w:rPr>
        <w:t xml:space="preserve"> </w:t>
      </w:r>
    </w:p>
    <w:p w:rsidR="00B32CE3" w:rsidRPr="00BB1009" w:rsidRDefault="00B32CE3" w:rsidP="00B32CE3">
      <w:pPr>
        <w:spacing w:line="360" w:lineRule="auto"/>
        <w:jc w:val="center"/>
        <w:rPr>
          <w:rFonts w:asciiTheme="minorHAnsi" w:hAnsiTheme="minorHAnsi"/>
          <w:b/>
          <w:sz w:val="26"/>
          <w:szCs w:val="26"/>
        </w:rPr>
      </w:pPr>
      <w:r w:rsidRPr="00BB1009">
        <w:rPr>
          <w:rFonts w:asciiTheme="minorHAnsi" w:hAnsiTheme="minorHAnsi"/>
          <w:b/>
          <w:sz w:val="26"/>
          <w:szCs w:val="26"/>
        </w:rPr>
        <w:t xml:space="preserve">Friday, November </w:t>
      </w:r>
      <w:r>
        <w:rPr>
          <w:rFonts w:asciiTheme="minorHAnsi" w:hAnsiTheme="minorHAnsi"/>
          <w:b/>
          <w:sz w:val="26"/>
          <w:szCs w:val="26"/>
        </w:rPr>
        <w:t>13</w:t>
      </w:r>
      <w:r w:rsidRPr="005B65A3">
        <w:rPr>
          <w:rFonts w:asciiTheme="minorHAnsi" w:hAnsiTheme="minorHAnsi"/>
          <w:b/>
          <w:sz w:val="26"/>
          <w:szCs w:val="26"/>
          <w:vertAlign w:val="superscript"/>
        </w:rPr>
        <w:t>th</w:t>
      </w:r>
      <w:r>
        <w:rPr>
          <w:rFonts w:asciiTheme="minorHAnsi" w:hAnsiTheme="minorHAnsi"/>
          <w:b/>
          <w:sz w:val="26"/>
          <w:szCs w:val="26"/>
        </w:rPr>
        <w:t>, 2020</w:t>
      </w:r>
    </w:p>
    <w:p w:rsidR="00B32CE3" w:rsidRDefault="00B32CE3" w:rsidP="00B32CE3">
      <w:pPr>
        <w:jc w:val="center"/>
        <w:rPr>
          <w:rFonts w:asciiTheme="minorHAnsi" w:hAnsiTheme="minorHAnsi"/>
          <w:b/>
          <w:sz w:val="26"/>
          <w:szCs w:val="26"/>
        </w:rPr>
      </w:pPr>
      <w:r>
        <w:rPr>
          <w:rFonts w:asciiTheme="minorHAnsi" w:hAnsiTheme="minorHAnsi"/>
          <w:b/>
          <w:sz w:val="26"/>
          <w:szCs w:val="26"/>
        </w:rPr>
        <w:t>Virtual</w:t>
      </w:r>
    </w:p>
    <w:p w:rsidR="00B32CE3" w:rsidRPr="00BB1009" w:rsidRDefault="00B32CE3" w:rsidP="00B32CE3">
      <w:pPr>
        <w:tabs>
          <w:tab w:val="left" w:pos="1080"/>
        </w:tabs>
        <w:spacing w:before="120"/>
        <w:rPr>
          <w:rFonts w:asciiTheme="minorHAnsi" w:hAnsiTheme="minorHAnsi"/>
          <w:sz w:val="25"/>
          <w:szCs w:val="25"/>
        </w:rPr>
      </w:pPr>
    </w:p>
    <w:p w:rsidR="00443E0F" w:rsidRDefault="00443E0F" w:rsidP="00B32CE3">
      <w:pPr>
        <w:tabs>
          <w:tab w:val="left" w:pos="1080"/>
        </w:tabs>
        <w:spacing w:before="120"/>
        <w:rPr>
          <w:rFonts w:asciiTheme="minorHAnsi" w:hAnsiTheme="minorHAnsi"/>
          <w:b/>
          <w:sz w:val="25"/>
          <w:szCs w:val="25"/>
        </w:rPr>
      </w:pPr>
    </w:p>
    <w:p w:rsidR="00B32CE3" w:rsidRPr="00D75615" w:rsidRDefault="00B32CE3" w:rsidP="00B32CE3">
      <w:pPr>
        <w:tabs>
          <w:tab w:val="left" w:pos="1080"/>
        </w:tabs>
        <w:spacing w:before="120"/>
        <w:rPr>
          <w:rFonts w:asciiTheme="minorHAnsi" w:hAnsiTheme="minorHAnsi"/>
          <w:sz w:val="25"/>
          <w:szCs w:val="25"/>
        </w:rPr>
      </w:pPr>
      <w:r>
        <w:rPr>
          <w:rFonts w:asciiTheme="minorHAnsi" w:hAnsiTheme="minorHAnsi"/>
          <w:b/>
          <w:sz w:val="25"/>
          <w:szCs w:val="25"/>
        </w:rPr>
        <w:t>0800</w:t>
      </w:r>
      <w:r w:rsidRPr="005B65A3">
        <w:rPr>
          <w:rFonts w:asciiTheme="minorHAnsi" w:hAnsiTheme="minorHAnsi"/>
          <w:b/>
          <w:sz w:val="25"/>
          <w:szCs w:val="25"/>
        </w:rPr>
        <w:tab/>
      </w:r>
      <w:r w:rsidRPr="00D75615">
        <w:rPr>
          <w:rFonts w:asciiTheme="minorHAnsi" w:hAnsiTheme="minorHAnsi"/>
          <w:b/>
          <w:color w:val="7030A0"/>
          <w:sz w:val="25"/>
          <w:szCs w:val="25"/>
        </w:rPr>
        <w:t xml:space="preserve">Welcome and </w:t>
      </w:r>
      <w:r w:rsidR="00194DC1" w:rsidRPr="00D75615">
        <w:rPr>
          <w:rFonts w:asciiTheme="minorHAnsi" w:hAnsiTheme="minorHAnsi"/>
          <w:b/>
          <w:color w:val="7030A0"/>
          <w:sz w:val="25"/>
          <w:szCs w:val="25"/>
        </w:rPr>
        <w:t>I</w:t>
      </w:r>
      <w:r w:rsidRPr="00D75615">
        <w:rPr>
          <w:rFonts w:asciiTheme="minorHAnsi" w:hAnsiTheme="minorHAnsi"/>
          <w:b/>
          <w:color w:val="7030A0"/>
          <w:sz w:val="25"/>
          <w:szCs w:val="25"/>
        </w:rPr>
        <w:t xml:space="preserve">ntroduction </w:t>
      </w:r>
      <w:r w:rsidRPr="00D75615">
        <w:rPr>
          <w:rFonts w:asciiTheme="minorHAnsi" w:hAnsiTheme="minorHAnsi"/>
          <w:sz w:val="25"/>
          <w:szCs w:val="25"/>
        </w:rPr>
        <w:t>-</w:t>
      </w:r>
      <w:r w:rsidRPr="005B65A3">
        <w:rPr>
          <w:rFonts w:asciiTheme="minorHAnsi" w:hAnsiTheme="minorHAnsi"/>
          <w:b/>
          <w:sz w:val="25"/>
          <w:szCs w:val="25"/>
        </w:rPr>
        <w:t xml:space="preserve"> </w:t>
      </w:r>
      <w:r w:rsidRPr="00D75615">
        <w:rPr>
          <w:rFonts w:asciiTheme="minorHAnsi" w:hAnsiTheme="minorHAnsi"/>
          <w:sz w:val="25"/>
          <w:szCs w:val="25"/>
        </w:rPr>
        <w:t>Dr. Bruce Crooks</w:t>
      </w:r>
    </w:p>
    <w:p w:rsidR="00B32CE3" w:rsidRPr="005B65A3" w:rsidRDefault="00B32CE3" w:rsidP="00B32CE3">
      <w:pPr>
        <w:tabs>
          <w:tab w:val="left" w:pos="1080"/>
        </w:tabs>
        <w:spacing w:before="120"/>
        <w:ind w:left="1080" w:hanging="1080"/>
        <w:rPr>
          <w:rFonts w:asciiTheme="minorHAnsi" w:hAnsiTheme="minorHAnsi"/>
          <w:b/>
          <w:sz w:val="25"/>
          <w:szCs w:val="25"/>
        </w:rPr>
      </w:pPr>
      <w:r>
        <w:rPr>
          <w:rFonts w:asciiTheme="minorHAnsi" w:hAnsiTheme="minorHAnsi"/>
          <w:b/>
          <w:sz w:val="25"/>
          <w:szCs w:val="25"/>
        </w:rPr>
        <w:t>0810</w:t>
      </w:r>
      <w:r w:rsidRPr="005B65A3">
        <w:rPr>
          <w:rFonts w:asciiTheme="minorHAnsi" w:hAnsiTheme="minorHAnsi"/>
          <w:b/>
          <w:sz w:val="25"/>
          <w:szCs w:val="25"/>
        </w:rPr>
        <w:tab/>
        <w:t xml:space="preserve">Guidelines </w:t>
      </w:r>
      <w:r w:rsidR="00FE55ED">
        <w:rPr>
          <w:rFonts w:asciiTheme="minorHAnsi" w:hAnsiTheme="minorHAnsi"/>
          <w:b/>
          <w:sz w:val="25"/>
          <w:szCs w:val="25"/>
        </w:rPr>
        <w:t>U</w:t>
      </w:r>
      <w:r w:rsidR="00FE55ED" w:rsidRPr="005B65A3">
        <w:rPr>
          <w:rFonts w:asciiTheme="minorHAnsi" w:hAnsiTheme="minorHAnsi"/>
          <w:b/>
          <w:sz w:val="25"/>
          <w:szCs w:val="25"/>
        </w:rPr>
        <w:t>pdate</w:t>
      </w:r>
      <w:r w:rsidR="004F5BB5">
        <w:rPr>
          <w:rFonts w:asciiTheme="minorHAnsi" w:hAnsiTheme="minorHAnsi"/>
          <w:b/>
          <w:sz w:val="25"/>
          <w:szCs w:val="25"/>
        </w:rPr>
        <w:t xml:space="preserve"> </w:t>
      </w:r>
      <w:r w:rsidR="004F5BB5" w:rsidRPr="00D75615">
        <w:rPr>
          <w:rFonts w:asciiTheme="minorHAnsi" w:hAnsiTheme="minorHAnsi"/>
          <w:sz w:val="25"/>
          <w:szCs w:val="25"/>
        </w:rPr>
        <w:t>-</w:t>
      </w:r>
      <w:r w:rsidR="004F5BB5">
        <w:rPr>
          <w:rFonts w:asciiTheme="minorHAnsi" w:hAnsiTheme="minorHAnsi"/>
          <w:b/>
          <w:sz w:val="25"/>
          <w:szCs w:val="25"/>
        </w:rPr>
        <w:t xml:space="preserve"> </w:t>
      </w:r>
      <w:r w:rsidRPr="00D75615">
        <w:rPr>
          <w:rFonts w:asciiTheme="minorHAnsi" w:hAnsiTheme="minorHAnsi"/>
          <w:sz w:val="25"/>
          <w:szCs w:val="25"/>
        </w:rPr>
        <w:t>Dr. Tamara MacDonald</w:t>
      </w:r>
      <w:r>
        <w:rPr>
          <w:rFonts w:asciiTheme="minorHAnsi" w:hAnsiTheme="minorHAnsi"/>
          <w:b/>
          <w:sz w:val="25"/>
          <w:szCs w:val="25"/>
        </w:rPr>
        <w:t xml:space="preserve"> </w:t>
      </w:r>
    </w:p>
    <w:p w:rsidR="00B32CE3" w:rsidRPr="005B65A3" w:rsidRDefault="00B32CE3" w:rsidP="00B32CE3">
      <w:pPr>
        <w:tabs>
          <w:tab w:val="left" w:pos="1080"/>
        </w:tabs>
        <w:spacing w:before="120"/>
        <w:ind w:left="1080" w:hanging="1080"/>
        <w:rPr>
          <w:rFonts w:asciiTheme="minorHAnsi" w:hAnsiTheme="minorHAnsi"/>
          <w:b/>
          <w:sz w:val="25"/>
          <w:szCs w:val="25"/>
        </w:rPr>
      </w:pPr>
      <w:r>
        <w:rPr>
          <w:rFonts w:asciiTheme="minorHAnsi" w:hAnsiTheme="minorHAnsi"/>
          <w:b/>
          <w:sz w:val="25"/>
          <w:szCs w:val="25"/>
        </w:rPr>
        <w:t>0900</w:t>
      </w:r>
      <w:r w:rsidRPr="005B65A3">
        <w:rPr>
          <w:rFonts w:asciiTheme="minorHAnsi" w:hAnsiTheme="minorHAnsi"/>
          <w:b/>
          <w:sz w:val="25"/>
          <w:szCs w:val="25"/>
        </w:rPr>
        <w:tab/>
      </w:r>
      <w:r w:rsidR="00FE55ED">
        <w:rPr>
          <w:rFonts w:asciiTheme="minorHAnsi" w:hAnsiTheme="minorHAnsi"/>
          <w:b/>
          <w:sz w:val="25"/>
          <w:szCs w:val="25"/>
        </w:rPr>
        <w:t>Leukemia Upd</w:t>
      </w:r>
      <w:r>
        <w:rPr>
          <w:rFonts w:asciiTheme="minorHAnsi" w:hAnsiTheme="minorHAnsi"/>
          <w:b/>
          <w:sz w:val="25"/>
          <w:szCs w:val="25"/>
        </w:rPr>
        <w:t xml:space="preserve">ate </w:t>
      </w:r>
      <w:r w:rsidR="004F5BB5" w:rsidRPr="00D75615">
        <w:rPr>
          <w:rFonts w:asciiTheme="minorHAnsi" w:hAnsiTheme="minorHAnsi"/>
          <w:sz w:val="25"/>
          <w:szCs w:val="25"/>
        </w:rPr>
        <w:t>-</w:t>
      </w:r>
      <w:r>
        <w:rPr>
          <w:rFonts w:asciiTheme="minorHAnsi" w:hAnsiTheme="minorHAnsi"/>
          <w:b/>
          <w:sz w:val="25"/>
          <w:szCs w:val="25"/>
        </w:rPr>
        <w:t xml:space="preserve"> </w:t>
      </w:r>
      <w:r w:rsidRPr="00D75615">
        <w:rPr>
          <w:rFonts w:asciiTheme="minorHAnsi" w:hAnsiTheme="minorHAnsi"/>
          <w:sz w:val="25"/>
          <w:szCs w:val="25"/>
        </w:rPr>
        <w:t>Dr. Stephanie Villeneuve</w:t>
      </w:r>
      <w:r>
        <w:rPr>
          <w:rFonts w:asciiTheme="minorHAnsi" w:hAnsiTheme="minorHAnsi"/>
          <w:b/>
          <w:sz w:val="25"/>
          <w:szCs w:val="25"/>
        </w:rPr>
        <w:t xml:space="preserve"> </w:t>
      </w:r>
    </w:p>
    <w:p w:rsidR="00B32CE3" w:rsidRPr="00D75615" w:rsidRDefault="00B32CE3" w:rsidP="00BC443F">
      <w:pPr>
        <w:tabs>
          <w:tab w:val="left" w:pos="1170"/>
        </w:tabs>
        <w:spacing w:before="120"/>
        <w:ind w:left="1080" w:hanging="1080"/>
        <w:rPr>
          <w:rFonts w:asciiTheme="minorHAnsi" w:hAnsiTheme="minorHAnsi"/>
          <w:b/>
          <w:color w:val="7030A0"/>
          <w:sz w:val="25"/>
          <w:szCs w:val="25"/>
        </w:rPr>
      </w:pPr>
      <w:r>
        <w:rPr>
          <w:rFonts w:asciiTheme="minorHAnsi" w:hAnsiTheme="minorHAnsi"/>
          <w:b/>
          <w:sz w:val="25"/>
          <w:szCs w:val="25"/>
        </w:rPr>
        <w:t>0945</w:t>
      </w:r>
      <w:r w:rsidRPr="005B65A3">
        <w:rPr>
          <w:rFonts w:asciiTheme="minorHAnsi" w:hAnsiTheme="minorHAnsi"/>
          <w:b/>
          <w:sz w:val="25"/>
          <w:szCs w:val="25"/>
        </w:rPr>
        <w:tab/>
      </w:r>
      <w:r w:rsidRPr="00D75615">
        <w:rPr>
          <w:rFonts w:asciiTheme="minorHAnsi" w:hAnsiTheme="minorHAnsi"/>
          <w:b/>
          <w:color w:val="7030A0"/>
          <w:sz w:val="25"/>
          <w:szCs w:val="25"/>
        </w:rPr>
        <w:t>Break</w:t>
      </w:r>
    </w:p>
    <w:p w:rsidR="00B32CE3" w:rsidRPr="005B65A3" w:rsidRDefault="00B32CE3" w:rsidP="00B32CE3">
      <w:pPr>
        <w:tabs>
          <w:tab w:val="left" w:pos="1080"/>
        </w:tabs>
        <w:spacing w:before="120"/>
        <w:rPr>
          <w:rFonts w:asciiTheme="minorHAnsi" w:hAnsiTheme="minorHAnsi"/>
          <w:b/>
          <w:sz w:val="25"/>
          <w:szCs w:val="25"/>
        </w:rPr>
      </w:pPr>
      <w:r w:rsidRPr="005B65A3">
        <w:rPr>
          <w:rFonts w:asciiTheme="minorHAnsi" w:hAnsiTheme="minorHAnsi"/>
          <w:b/>
          <w:sz w:val="25"/>
          <w:szCs w:val="25"/>
        </w:rPr>
        <w:t>10</w:t>
      </w:r>
      <w:r>
        <w:rPr>
          <w:rFonts w:asciiTheme="minorHAnsi" w:hAnsiTheme="minorHAnsi"/>
          <w:b/>
          <w:sz w:val="25"/>
          <w:szCs w:val="25"/>
        </w:rPr>
        <w:t>00</w:t>
      </w:r>
      <w:r w:rsidRPr="005B65A3">
        <w:rPr>
          <w:rFonts w:asciiTheme="minorHAnsi" w:hAnsiTheme="minorHAnsi"/>
          <w:b/>
          <w:sz w:val="25"/>
          <w:szCs w:val="25"/>
        </w:rPr>
        <w:tab/>
        <w:t xml:space="preserve">Rare Bloodwork </w:t>
      </w:r>
      <w:r w:rsidR="004F5BB5" w:rsidRPr="00D75615">
        <w:rPr>
          <w:rFonts w:asciiTheme="minorHAnsi" w:hAnsiTheme="minorHAnsi"/>
          <w:sz w:val="25"/>
          <w:szCs w:val="25"/>
        </w:rPr>
        <w:t>-</w:t>
      </w:r>
      <w:r w:rsidRPr="005B65A3">
        <w:rPr>
          <w:rFonts w:asciiTheme="minorHAnsi" w:hAnsiTheme="minorHAnsi"/>
          <w:b/>
          <w:sz w:val="25"/>
          <w:szCs w:val="25"/>
        </w:rPr>
        <w:t xml:space="preserve"> </w:t>
      </w:r>
      <w:r w:rsidRPr="00D75615">
        <w:rPr>
          <w:rFonts w:asciiTheme="minorHAnsi" w:hAnsiTheme="minorHAnsi"/>
          <w:sz w:val="25"/>
          <w:szCs w:val="25"/>
        </w:rPr>
        <w:t>Dr. Lisa Goodyear</w:t>
      </w:r>
      <w:r>
        <w:rPr>
          <w:rFonts w:asciiTheme="minorHAnsi" w:hAnsiTheme="minorHAnsi"/>
          <w:b/>
          <w:sz w:val="25"/>
          <w:szCs w:val="25"/>
        </w:rPr>
        <w:t xml:space="preserve"> </w:t>
      </w:r>
    </w:p>
    <w:p w:rsidR="00B32CE3" w:rsidRPr="00D75615" w:rsidRDefault="00B32CE3" w:rsidP="00B32CE3">
      <w:pPr>
        <w:tabs>
          <w:tab w:val="left" w:pos="1080"/>
        </w:tabs>
        <w:spacing w:before="120"/>
        <w:rPr>
          <w:rFonts w:asciiTheme="minorHAnsi" w:hAnsiTheme="minorHAnsi"/>
          <w:sz w:val="25"/>
          <w:szCs w:val="25"/>
        </w:rPr>
      </w:pPr>
      <w:r>
        <w:rPr>
          <w:rFonts w:asciiTheme="minorHAnsi" w:hAnsiTheme="minorHAnsi"/>
          <w:b/>
          <w:sz w:val="25"/>
          <w:szCs w:val="25"/>
        </w:rPr>
        <w:t>1045</w:t>
      </w:r>
      <w:r w:rsidRPr="005B65A3">
        <w:rPr>
          <w:rFonts w:asciiTheme="minorHAnsi" w:hAnsiTheme="minorHAnsi"/>
          <w:b/>
          <w:sz w:val="25"/>
          <w:szCs w:val="25"/>
        </w:rPr>
        <w:tab/>
      </w:r>
      <w:r>
        <w:rPr>
          <w:rFonts w:asciiTheme="minorHAnsi" w:hAnsiTheme="minorHAnsi"/>
          <w:b/>
          <w:sz w:val="25"/>
          <w:szCs w:val="25"/>
        </w:rPr>
        <w:t xml:space="preserve">Chemotherapy Side Effects </w:t>
      </w:r>
      <w:r w:rsidR="004F5BB5" w:rsidRPr="00D75615">
        <w:rPr>
          <w:rFonts w:asciiTheme="minorHAnsi" w:hAnsiTheme="minorHAnsi"/>
          <w:sz w:val="25"/>
          <w:szCs w:val="25"/>
        </w:rPr>
        <w:t>-</w:t>
      </w:r>
      <w:r>
        <w:rPr>
          <w:rFonts w:asciiTheme="minorHAnsi" w:hAnsiTheme="minorHAnsi"/>
          <w:b/>
          <w:sz w:val="25"/>
          <w:szCs w:val="25"/>
        </w:rPr>
        <w:t xml:space="preserve"> </w:t>
      </w:r>
      <w:r w:rsidRPr="00D75615">
        <w:rPr>
          <w:rFonts w:asciiTheme="minorHAnsi" w:hAnsiTheme="minorHAnsi"/>
          <w:sz w:val="25"/>
          <w:szCs w:val="25"/>
        </w:rPr>
        <w:t xml:space="preserve">Christa </w:t>
      </w:r>
      <w:r w:rsidR="00D0106F" w:rsidRPr="00D75615">
        <w:rPr>
          <w:rFonts w:asciiTheme="minorHAnsi" w:hAnsiTheme="minorHAnsi"/>
          <w:sz w:val="25"/>
          <w:szCs w:val="25"/>
        </w:rPr>
        <w:t>McGuirk</w:t>
      </w:r>
      <w:r w:rsidR="00194DC1" w:rsidRPr="00D75615">
        <w:rPr>
          <w:rFonts w:asciiTheme="minorHAnsi" w:hAnsiTheme="minorHAnsi"/>
          <w:sz w:val="25"/>
          <w:szCs w:val="25"/>
        </w:rPr>
        <w:t>, CNS</w:t>
      </w:r>
    </w:p>
    <w:p w:rsidR="00B32CE3" w:rsidRPr="00D75615" w:rsidRDefault="00B32CE3" w:rsidP="00B32CE3">
      <w:pPr>
        <w:tabs>
          <w:tab w:val="left" w:pos="1080"/>
        </w:tabs>
        <w:spacing w:before="120"/>
        <w:rPr>
          <w:rFonts w:asciiTheme="minorHAnsi" w:hAnsiTheme="minorHAnsi"/>
          <w:sz w:val="25"/>
          <w:szCs w:val="25"/>
        </w:rPr>
      </w:pPr>
      <w:r>
        <w:rPr>
          <w:rFonts w:asciiTheme="minorHAnsi" w:hAnsiTheme="minorHAnsi"/>
          <w:b/>
          <w:sz w:val="25"/>
          <w:szCs w:val="25"/>
        </w:rPr>
        <w:t>1130</w:t>
      </w:r>
      <w:r w:rsidRPr="005B65A3">
        <w:rPr>
          <w:rFonts w:asciiTheme="minorHAnsi" w:hAnsiTheme="minorHAnsi"/>
          <w:b/>
          <w:sz w:val="25"/>
          <w:szCs w:val="25"/>
        </w:rPr>
        <w:tab/>
      </w:r>
      <w:r w:rsidR="00D0106F">
        <w:rPr>
          <w:rFonts w:asciiTheme="minorHAnsi" w:hAnsiTheme="minorHAnsi"/>
          <w:b/>
          <w:sz w:val="25"/>
          <w:szCs w:val="25"/>
        </w:rPr>
        <w:t>Fertility Guideline</w:t>
      </w:r>
      <w:r w:rsidR="00AC0F03">
        <w:rPr>
          <w:rFonts w:asciiTheme="minorHAnsi" w:hAnsiTheme="minorHAnsi"/>
          <w:b/>
          <w:sz w:val="25"/>
          <w:szCs w:val="25"/>
        </w:rPr>
        <w:t xml:space="preserve"> </w:t>
      </w:r>
      <w:r w:rsidR="004F5BB5" w:rsidRPr="00D75615">
        <w:rPr>
          <w:rFonts w:asciiTheme="minorHAnsi" w:hAnsiTheme="minorHAnsi"/>
          <w:sz w:val="25"/>
          <w:szCs w:val="25"/>
        </w:rPr>
        <w:t>-</w:t>
      </w:r>
      <w:r>
        <w:rPr>
          <w:rFonts w:asciiTheme="minorHAnsi" w:hAnsiTheme="minorHAnsi"/>
          <w:b/>
          <w:sz w:val="25"/>
          <w:szCs w:val="25"/>
        </w:rPr>
        <w:t xml:space="preserve"> </w:t>
      </w:r>
      <w:r w:rsidRPr="00D75615">
        <w:rPr>
          <w:rFonts w:asciiTheme="minorHAnsi" w:hAnsiTheme="minorHAnsi"/>
          <w:sz w:val="25"/>
          <w:szCs w:val="25"/>
        </w:rPr>
        <w:t xml:space="preserve">Dr. Craig </w:t>
      </w:r>
      <w:r w:rsidR="00D0106F" w:rsidRPr="00D75615">
        <w:rPr>
          <w:rFonts w:asciiTheme="minorHAnsi" w:hAnsiTheme="minorHAnsi"/>
          <w:sz w:val="25"/>
          <w:szCs w:val="25"/>
        </w:rPr>
        <w:t xml:space="preserve">Erker </w:t>
      </w:r>
    </w:p>
    <w:p w:rsidR="00B32CE3" w:rsidRPr="005B65A3" w:rsidRDefault="00B32CE3" w:rsidP="00B32CE3">
      <w:pPr>
        <w:tabs>
          <w:tab w:val="left" w:pos="1080"/>
        </w:tabs>
        <w:spacing w:before="120"/>
        <w:rPr>
          <w:rFonts w:asciiTheme="minorHAnsi" w:hAnsiTheme="minorHAnsi"/>
          <w:b/>
          <w:sz w:val="25"/>
          <w:szCs w:val="25"/>
        </w:rPr>
      </w:pPr>
      <w:r>
        <w:rPr>
          <w:rFonts w:asciiTheme="minorHAnsi" w:hAnsiTheme="minorHAnsi"/>
          <w:b/>
          <w:sz w:val="25"/>
          <w:szCs w:val="25"/>
        </w:rPr>
        <w:t>1215</w:t>
      </w:r>
      <w:r w:rsidRPr="005B65A3">
        <w:rPr>
          <w:rFonts w:asciiTheme="minorHAnsi" w:hAnsiTheme="minorHAnsi"/>
          <w:b/>
          <w:sz w:val="25"/>
          <w:szCs w:val="25"/>
        </w:rPr>
        <w:tab/>
      </w:r>
      <w:r>
        <w:rPr>
          <w:rFonts w:asciiTheme="minorHAnsi" w:hAnsiTheme="minorHAnsi"/>
          <w:b/>
          <w:sz w:val="25"/>
          <w:szCs w:val="25"/>
        </w:rPr>
        <w:t xml:space="preserve">AGM </w:t>
      </w:r>
      <w:r w:rsidR="004F5BB5" w:rsidRPr="00D75615">
        <w:rPr>
          <w:rFonts w:asciiTheme="minorHAnsi" w:hAnsiTheme="minorHAnsi"/>
          <w:sz w:val="25"/>
          <w:szCs w:val="25"/>
        </w:rPr>
        <w:t>-</w:t>
      </w:r>
      <w:r>
        <w:rPr>
          <w:rFonts w:asciiTheme="minorHAnsi" w:hAnsiTheme="minorHAnsi"/>
          <w:b/>
          <w:sz w:val="25"/>
          <w:szCs w:val="25"/>
        </w:rPr>
        <w:t xml:space="preserve"> </w:t>
      </w:r>
      <w:r w:rsidRPr="00D75615">
        <w:rPr>
          <w:rFonts w:asciiTheme="minorHAnsi" w:hAnsiTheme="minorHAnsi"/>
          <w:sz w:val="25"/>
          <w:szCs w:val="25"/>
        </w:rPr>
        <w:t>Carol Digout</w:t>
      </w:r>
    </w:p>
    <w:p w:rsidR="00B32CE3" w:rsidRPr="00D75615" w:rsidRDefault="00B32CE3" w:rsidP="00B32CE3">
      <w:pPr>
        <w:tabs>
          <w:tab w:val="left" w:pos="1080"/>
        </w:tabs>
        <w:spacing w:before="120"/>
        <w:ind w:left="1080" w:hanging="1080"/>
        <w:rPr>
          <w:rFonts w:asciiTheme="minorHAnsi" w:hAnsiTheme="minorHAnsi"/>
          <w:b/>
          <w:bCs/>
          <w:i/>
          <w:iCs/>
          <w:color w:val="7030A0"/>
          <w:sz w:val="25"/>
          <w:szCs w:val="25"/>
        </w:rPr>
      </w:pPr>
      <w:r>
        <w:rPr>
          <w:rFonts w:asciiTheme="minorHAnsi" w:hAnsiTheme="minorHAnsi"/>
          <w:b/>
          <w:sz w:val="25"/>
          <w:szCs w:val="25"/>
        </w:rPr>
        <w:t>1230</w:t>
      </w:r>
      <w:r w:rsidRPr="005B65A3">
        <w:rPr>
          <w:rFonts w:asciiTheme="minorHAnsi" w:hAnsiTheme="minorHAnsi"/>
          <w:b/>
          <w:sz w:val="25"/>
          <w:szCs w:val="25"/>
        </w:rPr>
        <w:tab/>
      </w:r>
      <w:r w:rsidRPr="00D75615">
        <w:rPr>
          <w:rFonts w:asciiTheme="minorHAnsi" w:hAnsiTheme="minorHAnsi"/>
          <w:b/>
          <w:color w:val="7030A0"/>
          <w:sz w:val="25"/>
          <w:szCs w:val="25"/>
        </w:rPr>
        <w:t>Lunch</w:t>
      </w:r>
    </w:p>
    <w:p w:rsidR="00B32CE3" w:rsidRPr="005B65A3" w:rsidRDefault="00B32CE3" w:rsidP="00B32CE3">
      <w:pPr>
        <w:tabs>
          <w:tab w:val="left" w:pos="1080"/>
        </w:tabs>
        <w:spacing w:before="120"/>
        <w:rPr>
          <w:rFonts w:asciiTheme="minorHAnsi" w:hAnsiTheme="minorHAnsi"/>
          <w:b/>
          <w:i/>
          <w:sz w:val="25"/>
          <w:szCs w:val="25"/>
        </w:rPr>
      </w:pPr>
      <w:r w:rsidRPr="005B65A3">
        <w:rPr>
          <w:rFonts w:asciiTheme="minorHAnsi" w:hAnsiTheme="minorHAnsi"/>
          <w:b/>
          <w:sz w:val="25"/>
          <w:szCs w:val="25"/>
        </w:rPr>
        <w:t>13</w:t>
      </w:r>
      <w:r>
        <w:rPr>
          <w:rFonts w:asciiTheme="minorHAnsi" w:hAnsiTheme="minorHAnsi"/>
          <w:b/>
          <w:sz w:val="25"/>
          <w:szCs w:val="25"/>
        </w:rPr>
        <w:t>15</w:t>
      </w:r>
      <w:r w:rsidRPr="005B65A3">
        <w:rPr>
          <w:rFonts w:asciiTheme="minorHAnsi" w:hAnsiTheme="minorHAnsi"/>
          <w:b/>
          <w:sz w:val="25"/>
          <w:szCs w:val="25"/>
        </w:rPr>
        <w:tab/>
        <w:t>BMT</w:t>
      </w:r>
      <w:r w:rsidR="008B6F50">
        <w:rPr>
          <w:rFonts w:asciiTheme="minorHAnsi" w:hAnsiTheme="minorHAnsi"/>
          <w:b/>
          <w:sz w:val="25"/>
          <w:szCs w:val="25"/>
        </w:rPr>
        <w:t>/Cellular Therapy Update</w:t>
      </w:r>
      <w:r w:rsidRPr="005B65A3">
        <w:rPr>
          <w:rFonts w:asciiTheme="minorHAnsi" w:hAnsiTheme="minorHAnsi"/>
          <w:b/>
          <w:sz w:val="25"/>
          <w:szCs w:val="25"/>
        </w:rPr>
        <w:t xml:space="preserve"> </w:t>
      </w:r>
      <w:r w:rsidR="004F5BB5" w:rsidRPr="00D75615">
        <w:rPr>
          <w:rFonts w:asciiTheme="minorHAnsi" w:hAnsiTheme="minorHAnsi"/>
          <w:sz w:val="25"/>
          <w:szCs w:val="25"/>
        </w:rPr>
        <w:t>-</w:t>
      </w:r>
      <w:r w:rsidRPr="005B65A3">
        <w:rPr>
          <w:rFonts w:asciiTheme="minorHAnsi" w:hAnsiTheme="minorHAnsi"/>
          <w:b/>
          <w:sz w:val="25"/>
          <w:szCs w:val="25"/>
        </w:rPr>
        <w:t xml:space="preserve"> </w:t>
      </w:r>
      <w:r w:rsidRPr="00D75615">
        <w:rPr>
          <w:rFonts w:asciiTheme="minorHAnsi" w:hAnsiTheme="minorHAnsi"/>
          <w:sz w:val="25"/>
          <w:szCs w:val="25"/>
        </w:rPr>
        <w:t>Dr. Donna Wall</w:t>
      </w:r>
      <w:r w:rsidR="00194DC1" w:rsidRPr="00D75615">
        <w:rPr>
          <w:rFonts w:asciiTheme="minorHAnsi" w:hAnsiTheme="minorHAnsi"/>
          <w:sz w:val="25"/>
          <w:szCs w:val="25"/>
        </w:rPr>
        <w:t>,</w:t>
      </w:r>
      <w:r w:rsidRPr="00D75615">
        <w:rPr>
          <w:rFonts w:asciiTheme="minorHAnsi" w:hAnsiTheme="minorHAnsi"/>
          <w:sz w:val="25"/>
          <w:szCs w:val="25"/>
        </w:rPr>
        <w:t xml:space="preserve"> Sick</w:t>
      </w:r>
      <w:r w:rsidR="00AC0F03" w:rsidRPr="00D75615">
        <w:rPr>
          <w:rFonts w:asciiTheme="minorHAnsi" w:hAnsiTheme="minorHAnsi"/>
          <w:sz w:val="25"/>
          <w:szCs w:val="25"/>
        </w:rPr>
        <w:t xml:space="preserve"> </w:t>
      </w:r>
      <w:r w:rsidRPr="00D75615">
        <w:rPr>
          <w:rFonts w:asciiTheme="minorHAnsi" w:hAnsiTheme="minorHAnsi"/>
          <w:sz w:val="25"/>
          <w:szCs w:val="25"/>
        </w:rPr>
        <w:t>Kids</w:t>
      </w:r>
      <w:r w:rsidRPr="005B65A3">
        <w:rPr>
          <w:rFonts w:asciiTheme="minorHAnsi" w:hAnsiTheme="minorHAnsi"/>
          <w:b/>
          <w:sz w:val="25"/>
          <w:szCs w:val="25"/>
        </w:rPr>
        <w:tab/>
      </w:r>
    </w:p>
    <w:p w:rsidR="00B32CE3" w:rsidRPr="005B65A3" w:rsidRDefault="00B32CE3" w:rsidP="00B32CE3">
      <w:pPr>
        <w:tabs>
          <w:tab w:val="left" w:pos="1080"/>
        </w:tabs>
        <w:spacing w:before="120"/>
        <w:rPr>
          <w:rFonts w:asciiTheme="minorHAnsi" w:hAnsiTheme="minorHAnsi"/>
          <w:b/>
          <w:sz w:val="25"/>
          <w:szCs w:val="25"/>
        </w:rPr>
      </w:pPr>
      <w:r w:rsidRPr="005B65A3">
        <w:rPr>
          <w:rFonts w:asciiTheme="minorHAnsi" w:hAnsiTheme="minorHAnsi"/>
          <w:b/>
          <w:sz w:val="25"/>
          <w:szCs w:val="25"/>
        </w:rPr>
        <w:t>1415</w:t>
      </w:r>
      <w:r>
        <w:rPr>
          <w:rFonts w:asciiTheme="minorHAnsi" w:hAnsiTheme="minorHAnsi"/>
          <w:b/>
          <w:sz w:val="25"/>
          <w:szCs w:val="25"/>
        </w:rPr>
        <w:tab/>
        <w:t xml:space="preserve">Sickle Cell Emergencies </w:t>
      </w:r>
      <w:r w:rsidR="004F5BB5" w:rsidRPr="00D75615">
        <w:rPr>
          <w:rFonts w:asciiTheme="minorHAnsi" w:hAnsiTheme="minorHAnsi"/>
          <w:sz w:val="25"/>
          <w:szCs w:val="25"/>
        </w:rPr>
        <w:t>-</w:t>
      </w:r>
      <w:r w:rsidR="00BB2408">
        <w:rPr>
          <w:rFonts w:asciiTheme="minorHAnsi" w:hAnsiTheme="minorHAnsi"/>
          <w:b/>
          <w:sz w:val="25"/>
          <w:szCs w:val="25"/>
        </w:rPr>
        <w:t xml:space="preserve"> </w:t>
      </w:r>
      <w:r w:rsidR="00BB2408" w:rsidRPr="00D75615">
        <w:rPr>
          <w:rFonts w:asciiTheme="minorHAnsi" w:hAnsiTheme="minorHAnsi"/>
          <w:sz w:val="25"/>
          <w:szCs w:val="25"/>
        </w:rPr>
        <w:t>Dr. Bilal Marwa</w:t>
      </w:r>
    </w:p>
    <w:p w:rsidR="00B32CE3" w:rsidRPr="00D75615" w:rsidRDefault="00B32CE3" w:rsidP="00B32CE3">
      <w:pPr>
        <w:tabs>
          <w:tab w:val="left" w:pos="1080"/>
        </w:tabs>
        <w:spacing w:before="120"/>
        <w:rPr>
          <w:rFonts w:asciiTheme="minorHAnsi" w:hAnsiTheme="minorHAnsi"/>
          <w:b/>
          <w:color w:val="7030A0"/>
          <w:sz w:val="25"/>
          <w:szCs w:val="25"/>
        </w:rPr>
      </w:pPr>
      <w:r>
        <w:rPr>
          <w:rFonts w:asciiTheme="minorHAnsi" w:hAnsiTheme="minorHAnsi"/>
          <w:b/>
          <w:sz w:val="25"/>
          <w:szCs w:val="25"/>
        </w:rPr>
        <w:t>1515</w:t>
      </w:r>
      <w:r w:rsidRPr="005B65A3">
        <w:rPr>
          <w:rFonts w:asciiTheme="minorHAnsi" w:hAnsiTheme="minorHAnsi"/>
          <w:b/>
          <w:sz w:val="25"/>
          <w:szCs w:val="25"/>
        </w:rPr>
        <w:tab/>
      </w:r>
      <w:r w:rsidRPr="00D75615">
        <w:rPr>
          <w:rFonts w:asciiTheme="minorHAnsi" w:hAnsiTheme="minorHAnsi"/>
          <w:b/>
          <w:color w:val="7030A0"/>
          <w:sz w:val="25"/>
          <w:szCs w:val="25"/>
        </w:rPr>
        <w:t>Break</w:t>
      </w:r>
    </w:p>
    <w:p w:rsidR="00B32CE3" w:rsidRPr="005B65A3" w:rsidRDefault="00B32CE3" w:rsidP="00B32CE3">
      <w:pPr>
        <w:tabs>
          <w:tab w:val="left" w:pos="1080"/>
        </w:tabs>
        <w:spacing w:before="120"/>
        <w:rPr>
          <w:rFonts w:asciiTheme="minorHAnsi" w:hAnsiTheme="minorHAnsi"/>
          <w:b/>
          <w:sz w:val="25"/>
          <w:szCs w:val="25"/>
        </w:rPr>
      </w:pPr>
      <w:r>
        <w:rPr>
          <w:rFonts w:asciiTheme="minorHAnsi" w:hAnsiTheme="minorHAnsi"/>
          <w:b/>
          <w:sz w:val="25"/>
          <w:szCs w:val="25"/>
        </w:rPr>
        <w:t>1530</w:t>
      </w:r>
      <w:r w:rsidRPr="005B65A3">
        <w:rPr>
          <w:rFonts w:asciiTheme="minorHAnsi" w:hAnsiTheme="minorHAnsi"/>
          <w:b/>
          <w:sz w:val="25"/>
          <w:szCs w:val="25"/>
        </w:rPr>
        <w:tab/>
      </w:r>
      <w:r>
        <w:rPr>
          <w:rFonts w:asciiTheme="minorHAnsi" w:hAnsiTheme="minorHAnsi"/>
          <w:b/>
          <w:sz w:val="25"/>
          <w:szCs w:val="25"/>
        </w:rPr>
        <w:t xml:space="preserve">Cannabis and Palliative Care </w:t>
      </w:r>
      <w:r w:rsidR="004F5BB5" w:rsidRPr="00D75615">
        <w:rPr>
          <w:rFonts w:asciiTheme="minorHAnsi" w:hAnsiTheme="minorHAnsi"/>
          <w:sz w:val="25"/>
          <w:szCs w:val="25"/>
        </w:rPr>
        <w:t>-</w:t>
      </w:r>
      <w:r>
        <w:rPr>
          <w:rFonts w:asciiTheme="minorHAnsi" w:hAnsiTheme="minorHAnsi"/>
          <w:b/>
          <w:sz w:val="25"/>
          <w:szCs w:val="25"/>
        </w:rPr>
        <w:t xml:space="preserve"> </w:t>
      </w:r>
      <w:r w:rsidRPr="00D75615">
        <w:rPr>
          <w:rFonts w:asciiTheme="minorHAnsi" w:hAnsiTheme="minorHAnsi"/>
          <w:sz w:val="25"/>
          <w:szCs w:val="25"/>
        </w:rPr>
        <w:t>Dr.</w:t>
      </w:r>
      <w:r w:rsidR="004F5BB5">
        <w:rPr>
          <w:rFonts w:asciiTheme="minorHAnsi" w:hAnsiTheme="minorHAnsi"/>
          <w:sz w:val="25"/>
          <w:szCs w:val="25"/>
        </w:rPr>
        <w:t xml:space="preserve"> </w:t>
      </w:r>
      <w:r w:rsidRPr="00D75615">
        <w:rPr>
          <w:rFonts w:asciiTheme="minorHAnsi" w:hAnsiTheme="minorHAnsi"/>
          <w:sz w:val="25"/>
          <w:szCs w:val="25"/>
        </w:rPr>
        <w:t>Robin Williams</w:t>
      </w:r>
    </w:p>
    <w:p w:rsidR="00B32CE3" w:rsidRPr="005B65A3" w:rsidRDefault="00B32CE3" w:rsidP="00B32CE3">
      <w:pPr>
        <w:tabs>
          <w:tab w:val="left" w:pos="1080"/>
        </w:tabs>
        <w:spacing w:before="120"/>
        <w:rPr>
          <w:rFonts w:asciiTheme="minorHAnsi" w:hAnsiTheme="minorHAnsi"/>
          <w:b/>
          <w:sz w:val="25"/>
          <w:szCs w:val="25"/>
        </w:rPr>
      </w:pPr>
      <w:r w:rsidRPr="005B65A3">
        <w:rPr>
          <w:rFonts w:asciiTheme="minorHAnsi" w:hAnsiTheme="minorHAnsi"/>
          <w:b/>
          <w:sz w:val="25"/>
          <w:szCs w:val="25"/>
        </w:rPr>
        <w:t>1</w:t>
      </w:r>
      <w:r>
        <w:rPr>
          <w:rFonts w:asciiTheme="minorHAnsi" w:hAnsiTheme="minorHAnsi"/>
          <w:b/>
          <w:sz w:val="25"/>
          <w:szCs w:val="25"/>
        </w:rPr>
        <w:t>615</w:t>
      </w:r>
      <w:r w:rsidRPr="005B65A3">
        <w:rPr>
          <w:rFonts w:asciiTheme="minorHAnsi" w:hAnsiTheme="minorHAnsi"/>
          <w:b/>
          <w:sz w:val="25"/>
          <w:szCs w:val="25"/>
        </w:rPr>
        <w:tab/>
      </w:r>
      <w:r w:rsidR="0041539E">
        <w:rPr>
          <w:rFonts w:asciiTheme="minorHAnsi" w:hAnsiTheme="minorHAnsi"/>
          <w:b/>
          <w:sz w:val="25"/>
          <w:szCs w:val="25"/>
        </w:rPr>
        <w:t>Distraction Techniques</w:t>
      </w:r>
      <w:r>
        <w:rPr>
          <w:rFonts w:asciiTheme="minorHAnsi" w:hAnsiTheme="minorHAnsi"/>
          <w:b/>
          <w:sz w:val="25"/>
          <w:szCs w:val="25"/>
        </w:rPr>
        <w:t xml:space="preserve"> </w:t>
      </w:r>
      <w:r w:rsidR="004F5BB5" w:rsidRPr="00D75615">
        <w:rPr>
          <w:rFonts w:asciiTheme="minorHAnsi" w:hAnsiTheme="minorHAnsi"/>
          <w:sz w:val="25"/>
          <w:szCs w:val="25"/>
        </w:rPr>
        <w:t>-</w:t>
      </w:r>
      <w:r w:rsidR="00AC0F03" w:rsidRPr="00D75615">
        <w:rPr>
          <w:rFonts w:asciiTheme="minorHAnsi" w:hAnsiTheme="minorHAnsi"/>
          <w:sz w:val="25"/>
          <w:szCs w:val="25"/>
        </w:rPr>
        <w:t xml:space="preserve"> </w:t>
      </w:r>
      <w:r w:rsidR="00916F04" w:rsidRPr="00D75615">
        <w:rPr>
          <w:rFonts w:asciiTheme="minorHAnsi" w:hAnsiTheme="minorHAnsi"/>
          <w:sz w:val="25"/>
          <w:szCs w:val="25"/>
        </w:rPr>
        <w:t>Tracy Warren</w:t>
      </w:r>
      <w:r w:rsidR="0041539E">
        <w:rPr>
          <w:rFonts w:asciiTheme="minorHAnsi" w:hAnsiTheme="minorHAnsi"/>
          <w:sz w:val="25"/>
          <w:szCs w:val="25"/>
        </w:rPr>
        <w:t xml:space="preserve"> &amp; Jennifer LeBlanc</w:t>
      </w:r>
      <w:bookmarkStart w:id="0" w:name="_GoBack"/>
      <w:bookmarkEnd w:id="0"/>
    </w:p>
    <w:p w:rsidR="00B32CE3" w:rsidRPr="00D75615" w:rsidRDefault="00B32CE3" w:rsidP="00B32CE3">
      <w:pPr>
        <w:tabs>
          <w:tab w:val="left" w:pos="1080"/>
        </w:tabs>
        <w:spacing w:before="120"/>
        <w:ind w:left="1080" w:hanging="1080"/>
        <w:rPr>
          <w:rFonts w:asciiTheme="minorHAnsi" w:hAnsiTheme="minorHAnsi"/>
          <w:sz w:val="25"/>
          <w:szCs w:val="25"/>
        </w:rPr>
      </w:pPr>
      <w:r w:rsidRPr="005B65A3">
        <w:rPr>
          <w:rFonts w:asciiTheme="minorHAnsi" w:hAnsiTheme="minorHAnsi"/>
          <w:b/>
          <w:sz w:val="25"/>
          <w:szCs w:val="25"/>
        </w:rPr>
        <w:t>16</w:t>
      </w:r>
      <w:r>
        <w:rPr>
          <w:rFonts w:asciiTheme="minorHAnsi" w:hAnsiTheme="minorHAnsi"/>
          <w:b/>
          <w:sz w:val="25"/>
          <w:szCs w:val="25"/>
        </w:rPr>
        <w:t>45</w:t>
      </w:r>
      <w:r w:rsidRPr="005B65A3">
        <w:rPr>
          <w:rFonts w:asciiTheme="minorHAnsi" w:hAnsiTheme="minorHAnsi"/>
          <w:b/>
          <w:sz w:val="25"/>
          <w:szCs w:val="25"/>
        </w:rPr>
        <w:tab/>
      </w:r>
      <w:r>
        <w:rPr>
          <w:rFonts w:asciiTheme="minorHAnsi" w:hAnsiTheme="minorHAnsi"/>
          <w:b/>
          <w:sz w:val="25"/>
          <w:szCs w:val="25"/>
        </w:rPr>
        <w:t>COVID -19 – Pediatrician</w:t>
      </w:r>
      <w:r w:rsidR="0018675F">
        <w:rPr>
          <w:rFonts w:asciiTheme="minorHAnsi" w:hAnsiTheme="minorHAnsi"/>
          <w:b/>
          <w:sz w:val="25"/>
          <w:szCs w:val="25"/>
        </w:rPr>
        <w:t>’</w:t>
      </w:r>
      <w:r>
        <w:rPr>
          <w:rFonts w:asciiTheme="minorHAnsi" w:hAnsiTheme="minorHAnsi"/>
          <w:b/>
          <w:sz w:val="25"/>
          <w:szCs w:val="25"/>
        </w:rPr>
        <w:t>s Perspective</w:t>
      </w:r>
      <w:r w:rsidR="004F5BB5">
        <w:rPr>
          <w:rFonts w:asciiTheme="minorHAnsi" w:hAnsiTheme="minorHAnsi"/>
          <w:b/>
          <w:sz w:val="25"/>
          <w:szCs w:val="25"/>
        </w:rPr>
        <w:t xml:space="preserve"> </w:t>
      </w:r>
      <w:r w:rsidR="004F5BB5" w:rsidRPr="00D75615">
        <w:rPr>
          <w:rFonts w:asciiTheme="minorHAnsi" w:hAnsiTheme="minorHAnsi"/>
          <w:sz w:val="25"/>
          <w:szCs w:val="25"/>
        </w:rPr>
        <w:t>-</w:t>
      </w:r>
      <w:r w:rsidR="004F5BB5">
        <w:rPr>
          <w:rFonts w:asciiTheme="minorHAnsi" w:hAnsiTheme="minorHAnsi"/>
          <w:b/>
          <w:sz w:val="25"/>
          <w:szCs w:val="25"/>
        </w:rPr>
        <w:t xml:space="preserve"> </w:t>
      </w:r>
      <w:r w:rsidRPr="00D75615">
        <w:rPr>
          <w:rFonts w:asciiTheme="minorHAnsi" w:hAnsiTheme="minorHAnsi"/>
          <w:sz w:val="25"/>
          <w:szCs w:val="25"/>
        </w:rPr>
        <w:t xml:space="preserve">Dr. Heather Flieger </w:t>
      </w:r>
      <w:r w:rsidR="004F5BB5">
        <w:rPr>
          <w:rFonts w:asciiTheme="minorHAnsi" w:hAnsiTheme="minorHAnsi"/>
          <w:sz w:val="25"/>
          <w:szCs w:val="25"/>
        </w:rPr>
        <w:t>&amp;</w:t>
      </w:r>
      <w:r w:rsidRPr="00D75615">
        <w:rPr>
          <w:rFonts w:asciiTheme="minorHAnsi" w:hAnsiTheme="minorHAnsi"/>
          <w:sz w:val="25"/>
          <w:szCs w:val="25"/>
        </w:rPr>
        <w:t xml:space="preserve"> Dr.</w:t>
      </w:r>
      <w:r w:rsidR="00194DC1" w:rsidRPr="00D75615">
        <w:rPr>
          <w:rFonts w:asciiTheme="minorHAnsi" w:hAnsiTheme="minorHAnsi"/>
          <w:sz w:val="25"/>
          <w:szCs w:val="25"/>
        </w:rPr>
        <w:t xml:space="preserve"> </w:t>
      </w:r>
      <w:r w:rsidRPr="00D75615">
        <w:rPr>
          <w:rFonts w:asciiTheme="minorHAnsi" w:hAnsiTheme="minorHAnsi"/>
          <w:sz w:val="25"/>
          <w:szCs w:val="25"/>
        </w:rPr>
        <w:t>Kathryn Bigsby</w:t>
      </w:r>
    </w:p>
    <w:p w:rsidR="00B32CE3" w:rsidRDefault="00A314D5" w:rsidP="00B32CE3">
      <w:pPr>
        <w:tabs>
          <w:tab w:val="left" w:pos="1080"/>
        </w:tabs>
        <w:spacing w:before="120"/>
        <w:rPr>
          <w:rFonts w:asciiTheme="minorHAnsi" w:hAnsiTheme="minorHAnsi"/>
          <w:b/>
          <w:color w:val="7030A0"/>
          <w:sz w:val="25"/>
          <w:szCs w:val="25"/>
        </w:rPr>
      </w:pPr>
      <w:r>
        <w:rPr>
          <w:rFonts w:asciiTheme="minorHAnsi" w:hAnsiTheme="minorHAnsi"/>
          <w:b/>
          <w:sz w:val="25"/>
          <w:szCs w:val="25"/>
        </w:rPr>
        <w:t>1715</w:t>
      </w:r>
      <w:r w:rsidR="00B32CE3">
        <w:rPr>
          <w:rFonts w:asciiTheme="minorHAnsi" w:hAnsiTheme="minorHAnsi"/>
          <w:b/>
          <w:sz w:val="25"/>
          <w:szCs w:val="25"/>
        </w:rPr>
        <w:tab/>
      </w:r>
      <w:r w:rsidR="00B32CE3" w:rsidRPr="00D75615">
        <w:rPr>
          <w:rFonts w:asciiTheme="minorHAnsi" w:hAnsiTheme="minorHAnsi"/>
          <w:b/>
          <w:color w:val="7030A0"/>
          <w:sz w:val="25"/>
          <w:szCs w:val="25"/>
        </w:rPr>
        <w:t>Adjourn</w:t>
      </w:r>
    </w:p>
    <w:p w:rsidR="006B5BD1" w:rsidRDefault="006B5BD1" w:rsidP="00B32CE3">
      <w:pPr>
        <w:tabs>
          <w:tab w:val="left" w:pos="1080"/>
        </w:tabs>
        <w:spacing w:before="120"/>
        <w:rPr>
          <w:rFonts w:asciiTheme="minorHAnsi" w:hAnsiTheme="minorHAnsi"/>
          <w:b/>
          <w:color w:val="7030A0"/>
          <w:sz w:val="25"/>
          <w:szCs w:val="25"/>
        </w:rPr>
      </w:pPr>
    </w:p>
    <w:p w:rsidR="00283AA1" w:rsidRDefault="00283AA1" w:rsidP="006B5BD1">
      <w:pPr>
        <w:tabs>
          <w:tab w:val="left" w:pos="1"/>
          <w:tab w:val="left" w:pos="720"/>
          <w:tab w:val="left" w:pos="1440"/>
          <w:tab w:val="left" w:pos="2161"/>
          <w:tab w:val="left" w:pos="2882"/>
          <w:tab w:val="left" w:pos="3604"/>
          <w:tab w:val="left" w:pos="4325"/>
          <w:tab w:val="left" w:pos="5046"/>
          <w:tab w:val="left" w:pos="5767"/>
          <w:tab w:val="left" w:pos="6488"/>
          <w:tab w:val="left" w:pos="7210"/>
          <w:tab w:val="left" w:pos="7931"/>
          <w:tab w:val="left" w:pos="8652"/>
        </w:tabs>
        <w:rPr>
          <w:rFonts w:ascii="Arial" w:eastAsiaTheme="minorHAnsi" w:hAnsi="Arial" w:cs="Arial"/>
          <w:sz w:val="16"/>
          <w:szCs w:val="22"/>
        </w:rPr>
      </w:pPr>
    </w:p>
    <w:p w:rsidR="00283AA1" w:rsidRDefault="00283AA1" w:rsidP="006B5BD1">
      <w:pPr>
        <w:tabs>
          <w:tab w:val="left" w:pos="1"/>
          <w:tab w:val="left" w:pos="720"/>
          <w:tab w:val="left" w:pos="1440"/>
          <w:tab w:val="left" w:pos="2161"/>
          <w:tab w:val="left" w:pos="2882"/>
          <w:tab w:val="left" w:pos="3604"/>
          <w:tab w:val="left" w:pos="4325"/>
          <w:tab w:val="left" w:pos="5046"/>
          <w:tab w:val="left" w:pos="5767"/>
          <w:tab w:val="left" w:pos="6488"/>
          <w:tab w:val="left" w:pos="7210"/>
          <w:tab w:val="left" w:pos="7931"/>
          <w:tab w:val="left" w:pos="8652"/>
        </w:tabs>
        <w:rPr>
          <w:rFonts w:ascii="Arial" w:eastAsiaTheme="minorHAnsi" w:hAnsi="Arial" w:cs="Arial"/>
          <w:sz w:val="16"/>
          <w:szCs w:val="22"/>
        </w:rPr>
      </w:pPr>
    </w:p>
    <w:p w:rsidR="006B5BD1" w:rsidRPr="00D75615" w:rsidRDefault="006B5BD1" w:rsidP="00D75615">
      <w:pPr>
        <w:tabs>
          <w:tab w:val="left" w:pos="1"/>
          <w:tab w:val="left" w:pos="720"/>
          <w:tab w:val="left" w:pos="1440"/>
          <w:tab w:val="left" w:pos="2161"/>
          <w:tab w:val="left" w:pos="2882"/>
          <w:tab w:val="left" w:pos="3604"/>
          <w:tab w:val="left" w:pos="4325"/>
          <w:tab w:val="left" w:pos="5046"/>
          <w:tab w:val="left" w:pos="5767"/>
          <w:tab w:val="left" w:pos="6488"/>
          <w:tab w:val="left" w:pos="7210"/>
          <w:tab w:val="left" w:pos="7931"/>
          <w:tab w:val="left" w:pos="8652"/>
        </w:tabs>
        <w:jc w:val="both"/>
        <w:rPr>
          <w:rFonts w:ascii="Arial" w:eastAsiaTheme="minorHAnsi" w:hAnsi="Arial" w:cs="Arial"/>
          <w:sz w:val="16"/>
          <w:szCs w:val="22"/>
        </w:rPr>
      </w:pPr>
      <w:r w:rsidRPr="00D75615">
        <w:rPr>
          <w:rFonts w:ascii="Arial" w:eastAsiaTheme="minorHAnsi" w:hAnsi="Arial" w:cs="Arial"/>
          <w:sz w:val="16"/>
          <w:szCs w:val="22"/>
        </w:rPr>
        <w:t xml:space="preserve">This event is an Accredited Group Learning Activity (Section 1) as defined by the Maintenance of Certification Program of the Royal College of Physicians and Surgeons of Canada, and approved by Continuing Professional Development, Dalhousie University. You may claim a maximum of </w:t>
      </w:r>
      <w:r w:rsidR="00034044" w:rsidRPr="00034044">
        <w:rPr>
          <w:rFonts w:ascii="Arial" w:eastAsiaTheme="minorHAnsi" w:hAnsi="Arial" w:cs="Arial"/>
          <w:b/>
          <w:sz w:val="16"/>
          <w:szCs w:val="22"/>
        </w:rPr>
        <w:t>7.75</w:t>
      </w:r>
      <w:r w:rsidR="00034044" w:rsidRPr="00034044">
        <w:rPr>
          <w:rFonts w:ascii="Arial" w:eastAsiaTheme="minorHAnsi" w:hAnsi="Arial" w:cs="Arial"/>
          <w:sz w:val="16"/>
          <w:szCs w:val="22"/>
        </w:rPr>
        <w:t xml:space="preserve"> </w:t>
      </w:r>
      <w:r w:rsidRPr="00D75615">
        <w:rPr>
          <w:rFonts w:ascii="Arial" w:eastAsiaTheme="minorHAnsi" w:hAnsi="Arial" w:cs="Arial"/>
          <w:sz w:val="16"/>
          <w:szCs w:val="22"/>
        </w:rPr>
        <w:t xml:space="preserve"> hours (credits are automatically calculated).</w:t>
      </w:r>
    </w:p>
    <w:p w:rsidR="006B5BD1" w:rsidRPr="00D75615" w:rsidRDefault="006B5BD1" w:rsidP="00D75615">
      <w:pPr>
        <w:tabs>
          <w:tab w:val="left" w:pos="1"/>
          <w:tab w:val="left" w:pos="720"/>
          <w:tab w:val="left" w:pos="1440"/>
          <w:tab w:val="left" w:pos="2161"/>
          <w:tab w:val="left" w:pos="2882"/>
          <w:tab w:val="left" w:pos="3604"/>
          <w:tab w:val="left" w:pos="4325"/>
          <w:tab w:val="left" w:pos="5046"/>
          <w:tab w:val="left" w:pos="5767"/>
          <w:tab w:val="left" w:pos="6488"/>
          <w:tab w:val="left" w:pos="7210"/>
          <w:tab w:val="left" w:pos="7931"/>
          <w:tab w:val="left" w:pos="8652"/>
        </w:tabs>
        <w:jc w:val="both"/>
        <w:rPr>
          <w:rFonts w:ascii="Arial" w:eastAsiaTheme="minorHAnsi" w:hAnsi="Arial" w:cs="Arial"/>
          <w:sz w:val="16"/>
          <w:szCs w:val="22"/>
        </w:rPr>
      </w:pPr>
    </w:p>
    <w:p w:rsidR="006B5BD1" w:rsidRPr="00D75615" w:rsidRDefault="006B5BD1" w:rsidP="00D75615">
      <w:pPr>
        <w:tabs>
          <w:tab w:val="left" w:pos="1"/>
          <w:tab w:val="left" w:pos="720"/>
          <w:tab w:val="left" w:pos="1440"/>
          <w:tab w:val="left" w:pos="2161"/>
          <w:tab w:val="left" w:pos="2882"/>
          <w:tab w:val="left" w:pos="3604"/>
          <w:tab w:val="left" w:pos="4325"/>
          <w:tab w:val="left" w:pos="5046"/>
          <w:tab w:val="left" w:pos="5767"/>
          <w:tab w:val="left" w:pos="6488"/>
          <w:tab w:val="left" w:pos="7210"/>
          <w:tab w:val="left" w:pos="7931"/>
          <w:tab w:val="left" w:pos="8652"/>
        </w:tabs>
        <w:jc w:val="both"/>
        <w:rPr>
          <w:rFonts w:ascii="Arial" w:eastAsiaTheme="minorHAnsi" w:hAnsi="Arial" w:cs="Arial"/>
          <w:sz w:val="16"/>
          <w:szCs w:val="16"/>
        </w:rPr>
      </w:pPr>
      <w:r w:rsidRPr="00D75615">
        <w:rPr>
          <w:rFonts w:ascii="Arial" w:eastAsiaTheme="minorHAnsi" w:hAnsi="Arial" w:cs="Arial"/>
          <w:sz w:val="16"/>
          <w:szCs w:val="16"/>
        </w:rPr>
        <w:t xml:space="preserve">Through an agreement between the Royal College of Physicians and Surgeons of Canada and the American Medical Association, physicians may convert Royal College MOC credits to AMA PRA Category 1 Credits™. Information on the process to convert Royal College MOC credit to AMA credit can be found at </w:t>
      </w:r>
      <w:hyperlink r:id="rId8" w:history="1">
        <w:r w:rsidRPr="00D75615">
          <w:rPr>
            <w:rFonts w:ascii="Arial" w:eastAsiaTheme="minorHAnsi" w:hAnsi="Arial" w:cs="Arial"/>
            <w:color w:val="0563C1" w:themeColor="hyperlink"/>
            <w:sz w:val="16"/>
            <w:szCs w:val="16"/>
            <w:u w:val="single"/>
          </w:rPr>
          <w:t>http://www.ama-assn.org/go/internationalcme</w:t>
        </w:r>
      </w:hyperlink>
      <w:r w:rsidRPr="00D75615">
        <w:rPr>
          <w:rFonts w:ascii="Arial" w:eastAsiaTheme="minorHAnsi" w:hAnsi="Arial" w:cs="Arial"/>
          <w:sz w:val="16"/>
          <w:szCs w:val="16"/>
        </w:rPr>
        <w:t xml:space="preserve"> .</w:t>
      </w:r>
    </w:p>
    <w:p w:rsidR="006B5BD1" w:rsidRPr="00D75615" w:rsidRDefault="006B5BD1" w:rsidP="00D75615">
      <w:pPr>
        <w:tabs>
          <w:tab w:val="left" w:pos="1"/>
          <w:tab w:val="left" w:pos="720"/>
          <w:tab w:val="left" w:pos="1440"/>
          <w:tab w:val="left" w:pos="2161"/>
          <w:tab w:val="left" w:pos="2882"/>
          <w:tab w:val="left" w:pos="3604"/>
          <w:tab w:val="left" w:pos="4325"/>
          <w:tab w:val="left" w:pos="5046"/>
          <w:tab w:val="left" w:pos="5767"/>
          <w:tab w:val="left" w:pos="6488"/>
          <w:tab w:val="left" w:pos="7210"/>
          <w:tab w:val="left" w:pos="7931"/>
          <w:tab w:val="left" w:pos="8652"/>
        </w:tabs>
        <w:jc w:val="both"/>
        <w:rPr>
          <w:rFonts w:ascii="Arial" w:eastAsiaTheme="minorHAnsi" w:hAnsi="Arial" w:cs="Arial"/>
          <w:sz w:val="16"/>
          <w:szCs w:val="22"/>
        </w:rPr>
      </w:pPr>
    </w:p>
    <w:p w:rsidR="004E5484" w:rsidRDefault="004E5484"/>
    <w:sectPr w:rsidR="004E54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B60" w:rsidRDefault="00BE7B60" w:rsidP="00383DFF">
      <w:r>
        <w:separator/>
      </w:r>
    </w:p>
  </w:endnote>
  <w:endnote w:type="continuationSeparator" w:id="0">
    <w:p w:rsidR="00BE7B60" w:rsidRDefault="00BE7B60" w:rsidP="00383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B60" w:rsidRDefault="00BE7B60" w:rsidP="00383DFF">
      <w:r>
        <w:separator/>
      </w:r>
    </w:p>
  </w:footnote>
  <w:footnote w:type="continuationSeparator" w:id="0">
    <w:p w:rsidR="00BE7B60" w:rsidRDefault="00BE7B60" w:rsidP="00383D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CE3"/>
    <w:rsid w:val="00034044"/>
    <w:rsid w:val="000A44E5"/>
    <w:rsid w:val="0018675F"/>
    <w:rsid w:val="00194DC1"/>
    <w:rsid w:val="00283AA1"/>
    <w:rsid w:val="00377D84"/>
    <w:rsid w:val="00383DFF"/>
    <w:rsid w:val="003B5D57"/>
    <w:rsid w:val="003E06BC"/>
    <w:rsid w:val="0041539E"/>
    <w:rsid w:val="00443E0F"/>
    <w:rsid w:val="004E5484"/>
    <w:rsid w:val="004F2DB4"/>
    <w:rsid w:val="004F5BB5"/>
    <w:rsid w:val="006574B4"/>
    <w:rsid w:val="006B5BD1"/>
    <w:rsid w:val="00765415"/>
    <w:rsid w:val="008B6F50"/>
    <w:rsid w:val="00916F04"/>
    <w:rsid w:val="00A314D5"/>
    <w:rsid w:val="00A54C4E"/>
    <w:rsid w:val="00AC0F03"/>
    <w:rsid w:val="00B32CE3"/>
    <w:rsid w:val="00BB2408"/>
    <w:rsid w:val="00BC443F"/>
    <w:rsid w:val="00BE7B60"/>
    <w:rsid w:val="00C2166F"/>
    <w:rsid w:val="00D0106F"/>
    <w:rsid w:val="00D75615"/>
    <w:rsid w:val="00D850C6"/>
    <w:rsid w:val="00E25195"/>
    <w:rsid w:val="00FD0BBB"/>
    <w:rsid w:val="00FE5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98B46EAC-538C-4532-9258-67ABCEC14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C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DFF"/>
    <w:pPr>
      <w:tabs>
        <w:tab w:val="center" w:pos="4680"/>
        <w:tab w:val="right" w:pos="9360"/>
      </w:tabs>
    </w:pPr>
  </w:style>
  <w:style w:type="character" w:customStyle="1" w:styleId="HeaderChar">
    <w:name w:val="Header Char"/>
    <w:basedOn w:val="DefaultParagraphFont"/>
    <w:link w:val="Header"/>
    <w:uiPriority w:val="99"/>
    <w:rsid w:val="00383DF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83DFF"/>
    <w:pPr>
      <w:tabs>
        <w:tab w:val="center" w:pos="4680"/>
        <w:tab w:val="right" w:pos="9360"/>
      </w:tabs>
    </w:pPr>
  </w:style>
  <w:style w:type="character" w:customStyle="1" w:styleId="FooterChar">
    <w:name w:val="Footer Char"/>
    <w:basedOn w:val="DefaultParagraphFont"/>
    <w:link w:val="Footer"/>
    <w:uiPriority w:val="99"/>
    <w:rsid w:val="00383DF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B24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40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assn.org/go/internationalcme"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NSHA</Company>
  <LinksUpToDate>false</LinksUpToDate>
  <CharactersWithSpaces>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Digout, Carol</dc:creator>
  <cp:keywords/>
  <dc:description/>
  <cp:lastModifiedBy>Strang, Schoel</cp:lastModifiedBy>
  <cp:revision>6</cp:revision>
  <cp:lastPrinted>2020-09-16T20:02:00Z</cp:lastPrinted>
  <dcterms:created xsi:type="dcterms:W3CDTF">2020-10-07T15:56:00Z</dcterms:created>
  <dcterms:modified xsi:type="dcterms:W3CDTF">2020-10-07T16:14:00Z</dcterms:modified>
</cp:coreProperties>
</file>